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513FA71C" w:rsidR="00177AAD" w:rsidRDefault="009714D3" w:rsidP="00255189">
      <w:pPr>
        <w:pStyle w:val="BodyText"/>
        <w:tabs>
          <w:tab w:val="left" w:pos="270"/>
        </w:tabs>
        <w:jc w:val="center"/>
        <w:rPr>
          <w:rFonts w:ascii="Arial" w:hAnsi="Arial" w:cs="Arial"/>
          <w:b/>
        </w:rPr>
      </w:pPr>
      <w:bookmarkStart w:id="6" w:name="_Hlk185235597"/>
      <w:bookmarkStart w:id="7" w:name="_Hlk148021239"/>
      <w:bookmarkStart w:id="8" w:name="_Hlk167279365"/>
      <w:bookmarkStart w:id="9" w:name="_Hlk161234962"/>
      <w:r>
        <w:rPr>
          <w:rFonts w:ascii="Arial" w:hAnsi="Arial" w:cs="Arial"/>
          <w:b/>
        </w:rPr>
        <w:t>Concreting of Balococ-Talogtog-Naguelguel Provincial Road (Naguelguel Section), Lingayen</w:t>
      </w:r>
      <w:r w:rsidR="000F712C">
        <w:rPr>
          <w:rFonts w:ascii="Arial" w:hAnsi="Arial" w:cs="Arial"/>
          <w:b/>
        </w:rPr>
        <w:t>, Pangasinan</w:t>
      </w:r>
      <w:bookmarkEnd w:id="6"/>
    </w:p>
    <w:bookmarkEnd w:id="7"/>
    <w:p w14:paraId="1F60F09B" w14:textId="77777777" w:rsidR="00177AAD" w:rsidRDefault="00177AAD">
      <w:pPr>
        <w:pStyle w:val="BodyText"/>
        <w:jc w:val="center"/>
        <w:rPr>
          <w:rFonts w:ascii="Arial" w:hAnsi="Arial" w:cs="Arial"/>
          <w:b/>
        </w:rPr>
      </w:pPr>
    </w:p>
    <w:p w14:paraId="64FB20EE" w14:textId="16AD3779"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D413E6">
        <w:rPr>
          <w:rFonts w:ascii="Arial" w:hAnsi="Arial" w:cs="Arial"/>
          <w:sz w:val="22"/>
          <w:szCs w:val="22"/>
        </w:rPr>
        <w:t>1</w:t>
      </w:r>
      <w:r w:rsidR="00BF3052">
        <w:rPr>
          <w:rFonts w:ascii="Arial" w:hAnsi="Arial" w:cs="Arial"/>
          <w:sz w:val="22"/>
          <w:szCs w:val="22"/>
        </w:rPr>
        <w:t>2</w:t>
      </w:r>
      <w:r>
        <w:rPr>
          <w:rFonts w:ascii="Arial" w:hAnsi="Arial" w:cs="Arial"/>
          <w:sz w:val="22"/>
          <w:szCs w:val="22"/>
        </w:rPr>
        <w:t>-</w:t>
      </w:r>
      <w:r w:rsidR="0078367D">
        <w:rPr>
          <w:rFonts w:ascii="Arial" w:hAnsi="Arial" w:cs="Arial"/>
          <w:sz w:val="22"/>
          <w:szCs w:val="22"/>
        </w:rPr>
        <w:t>1</w:t>
      </w:r>
      <w:r w:rsidR="00C40DCC">
        <w:rPr>
          <w:rFonts w:ascii="Arial" w:hAnsi="Arial" w:cs="Arial"/>
          <w:sz w:val="22"/>
          <w:szCs w:val="22"/>
        </w:rPr>
        <w:t>80</w:t>
      </w:r>
      <w:r w:rsidR="009714D3">
        <w:rPr>
          <w:rFonts w:ascii="Arial" w:hAnsi="Arial" w:cs="Arial"/>
          <w:sz w:val="22"/>
          <w:szCs w:val="22"/>
        </w:rPr>
        <w:t>3</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0344C63C"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695250">
        <w:rPr>
          <w:rFonts w:ascii="Arial" w:hAnsi="Arial" w:cs="Arial"/>
          <w:b/>
          <w:sz w:val="21"/>
          <w:szCs w:val="21"/>
        </w:rPr>
        <w:t xml:space="preserve">Construction/Repair/Maintenance/Rehabilitation of Various Roads &amp; Bridges </w:t>
      </w:r>
      <w:r>
        <w:rPr>
          <w:rFonts w:ascii="Arial" w:hAnsi="Arial" w:cs="Arial"/>
          <w:b/>
          <w:sz w:val="21"/>
          <w:szCs w:val="21"/>
        </w:rPr>
        <w:t>(PR#2024-</w:t>
      </w:r>
      <w:r w:rsidR="00D413E6">
        <w:rPr>
          <w:rFonts w:ascii="Arial" w:hAnsi="Arial" w:cs="Arial"/>
          <w:b/>
          <w:sz w:val="21"/>
          <w:szCs w:val="21"/>
        </w:rPr>
        <w:t>1</w:t>
      </w:r>
      <w:r w:rsidR="000F712C">
        <w:rPr>
          <w:rFonts w:ascii="Arial" w:hAnsi="Arial" w:cs="Arial"/>
          <w:b/>
          <w:sz w:val="21"/>
          <w:szCs w:val="21"/>
        </w:rPr>
        <w:t>2</w:t>
      </w:r>
      <w:r>
        <w:rPr>
          <w:rFonts w:ascii="Arial" w:hAnsi="Arial" w:cs="Arial"/>
          <w:b/>
          <w:sz w:val="21"/>
          <w:szCs w:val="21"/>
        </w:rPr>
        <w:t>-</w:t>
      </w:r>
      <w:r w:rsidR="000F712C">
        <w:rPr>
          <w:rFonts w:ascii="Arial" w:hAnsi="Arial" w:cs="Arial"/>
          <w:b/>
          <w:sz w:val="21"/>
          <w:szCs w:val="21"/>
        </w:rPr>
        <w:t>951</w:t>
      </w:r>
      <w:r w:rsidR="00695250">
        <w:rPr>
          <w:rFonts w:ascii="Arial" w:hAnsi="Arial" w:cs="Arial"/>
          <w:b/>
          <w:sz w:val="21"/>
          <w:szCs w:val="21"/>
        </w:rPr>
        <w:t>6</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695250">
        <w:rPr>
          <w:rFonts w:ascii="Arial" w:hAnsi="Arial" w:cs="Arial"/>
          <w:b/>
          <w:bCs/>
          <w:sz w:val="21"/>
          <w:szCs w:val="21"/>
        </w:rPr>
        <w:t>Five</w:t>
      </w:r>
      <w:r w:rsidR="00254CE4">
        <w:rPr>
          <w:rFonts w:ascii="Arial" w:hAnsi="Arial" w:cs="Arial"/>
          <w:b/>
          <w:bCs/>
          <w:sz w:val="21"/>
          <w:szCs w:val="21"/>
        </w:rPr>
        <w:t xml:space="preserve"> </w:t>
      </w:r>
      <w:r w:rsidR="00D420B5">
        <w:rPr>
          <w:rFonts w:ascii="Arial" w:hAnsi="Arial" w:cs="Arial"/>
          <w:b/>
          <w:bCs/>
          <w:sz w:val="21"/>
          <w:szCs w:val="21"/>
        </w:rPr>
        <w:t xml:space="preserve">Million </w:t>
      </w:r>
      <w:r w:rsidR="00C40DCC">
        <w:rPr>
          <w:rFonts w:ascii="Arial" w:hAnsi="Arial" w:cs="Arial"/>
          <w:b/>
          <w:bCs/>
          <w:sz w:val="21"/>
          <w:szCs w:val="21"/>
        </w:rPr>
        <w:t>Ni</w:t>
      </w:r>
      <w:r w:rsidR="00B23BDE">
        <w:rPr>
          <w:rFonts w:ascii="Arial" w:hAnsi="Arial" w:cs="Arial"/>
          <w:b/>
          <w:bCs/>
          <w:sz w:val="21"/>
          <w:szCs w:val="21"/>
        </w:rPr>
        <w:t>ne</w:t>
      </w:r>
      <w:r w:rsidR="00D420B5">
        <w:rPr>
          <w:rFonts w:ascii="Arial" w:hAnsi="Arial" w:cs="Arial"/>
          <w:b/>
          <w:bCs/>
          <w:sz w:val="21"/>
          <w:szCs w:val="21"/>
        </w:rPr>
        <w:t xml:space="preserve"> </w:t>
      </w:r>
      <w:r w:rsidR="00254CE4">
        <w:rPr>
          <w:rFonts w:ascii="Arial" w:hAnsi="Arial" w:cs="Arial"/>
          <w:b/>
          <w:bCs/>
          <w:sz w:val="21"/>
          <w:szCs w:val="21"/>
        </w:rPr>
        <w:t>Hundred</w:t>
      </w:r>
      <w:r w:rsidR="001161CE">
        <w:rPr>
          <w:rFonts w:ascii="Arial" w:hAnsi="Arial" w:cs="Arial"/>
          <w:b/>
          <w:bCs/>
          <w:sz w:val="21"/>
          <w:szCs w:val="21"/>
        </w:rPr>
        <w:t xml:space="preserve"> </w:t>
      </w:r>
      <w:r w:rsidR="00695250">
        <w:rPr>
          <w:rFonts w:ascii="Arial" w:hAnsi="Arial" w:cs="Arial"/>
          <w:b/>
          <w:bCs/>
          <w:sz w:val="21"/>
          <w:szCs w:val="21"/>
        </w:rPr>
        <w:t>Sixty-Four</w:t>
      </w:r>
      <w:r w:rsidR="00096970">
        <w:rPr>
          <w:rFonts w:ascii="Arial" w:hAnsi="Arial" w:cs="Arial"/>
          <w:b/>
          <w:bCs/>
          <w:sz w:val="21"/>
          <w:szCs w:val="21"/>
        </w:rPr>
        <w:t xml:space="preserve"> </w:t>
      </w:r>
      <w:r w:rsidR="00D413E6">
        <w:rPr>
          <w:rFonts w:ascii="Arial" w:hAnsi="Arial" w:cs="Arial"/>
          <w:b/>
          <w:bCs/>
          <w:sz w:val="21"/>
          <w:szCs w:val="21"/>
        </w:rPr>
        <w:t xml:space="preserve">Thousand </w:t>
      </w:r>
      <w:r w:rsidR="00695250">
        <w:rPr>
          <w:rFonts w:ascii="Arial" w:hAnsi="Arial" w:cs="Arial"/>
          <w:b/>
          <w:bCs/>
          <w:sz w:val="21"/>
          <w:szCs w:val="21"/>
        </w:rPr>
        <w:t>Nine</w:t>
      </w:r>
      <w:r w:rsidR="00B23BDE">
        <w:rPr>
          <w:rFonts w:ascii="Arial" w:hAnsi="Arial" w:cs="Arial"/>
          <w:b/>
          <w:bCs/>
          <w:sz w:val="21"/>
          <w:szCs w:val="21"/>
        </w:rPr>
        <w:t xml:space="preserve"> Hundred </w:t>
      </w:r>
      <w:r w:rsidR="00695250">
        <w:rPr>
          <w:rFonts w:ascii="Arial" w:hAnsi="Arial" w:cs="Arial"/>
          <w:b/>
          <w:bCs/>
          <w:sz w:val="21"/>
          <w:szCs w:val="21"/>
        </w:rPr>
        <w:t xml:space="preserve">Thirty-Five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5" w:name="_Hlk153889062"/>
      <w:r>
        <w:rPr>
          <w:rFonts w:ascii="Arial" w:hAnsi="Arial" w:cs="Arial"/>
          <w:b/>
          <w:sz w:val="21"/>
          <w:szCs w:val="21"/>
        </w:rPr>
        <w:t>P</w:t>
      </w:r>
      <w:bookmarkEnd w:id="15"/>
      <w:r w:rsidR="00695250">
        <w:rPr>
          <w:rFonts w:ascii="Arial" w:hAnsi="Arial" w:cs="Arial"/>
          <w:b/>
          <w:sz w:val="21"/>
          <w:szCs w:val="21"/>
        </w:rPr>
        <w:t>5</w:t>
      </w:r>
      <w:r w:rsidR="00A26E48">
        <w:rPr>
          <w:rFonts w:ascii="Arial" w:hAnsi="Arial" w:cs="Arial"/>
          <w:b/>
          <w:sz w:val="21"/>
          <w:szCs w:val="21"/>
        </w:rPr>
        <w:t>,</w:t>
      </w:r>
      <w:r w:rsidR="00C40DCC">
        <w:rPr>
          <w:rFonts w:ascii="Arial" w:hAnsi="Arial" w:cs="Arial"/>
          <w:b/>
          <w:sz w:val="21"/>
          <w:szCs w:val="21"/>
        </w:rPr>
        <w:t>9</w:t>
      </w:r>
      <w:r w:rsidR="00695250">
        <w:rPr>
          <w:rFonts w:ascii="Arial" w:hAnsi="Arial" w:cs="Arial"/>
          <w:b/>
          <w:sz w:val="21"/>
          <w:szCs w:val="21"/>
        </w:rPr>
        <w:t>64</w:t>
      </w:r>
      <w:r w:rsidR="00C40DCC">
        <w:rPr>
          <w:rFonts w:ascii="Arial" w:hAnsi="Arial" w:cs="Arial"/>
          <w:b/>
          <w:sz w:val="21"/>
          <w:szCs w:val="21"/>
        </w:rPr>
        <w:t>,</w:t>
      </w:r>
      <w:r w:rsidR="00695250">
        <w:rPr>
          <w:rFonts w:ascii="Arial" w:hAnsi="Arial" w:cs="Arial"/>
          <w:b/>
          <w:sz w:val="21"/>
          <w:szCs w:val="21"/>
        </w:rPr>
        <w:t>935</w:t>
      </w:r>
      <w:r w:rsidR="008A1E3B">
        <w:rPr>
          <w:rFonts w:ascii="Arial" w:hAnsi="Arial" w:cs="Arial"/>
          <w:b/>
          <w:sz w:val="21"/>
          <w:szCs w:val="21"/>
        </w:rPr>
        <w:t>.00</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9714D3" w:rsidRPr="009714D3">
        <w:rPr>
          <w:rFonts w:ascii="Arial" w:hAnsi="Arial" w:cs="Arial"/>
          <w:b/>
          <w:bCs/>
          <w:sz w:val="21"/>
          <w:szCs w:val="21"/>
        </w:rPr>
        <w:t>Concreting of Balococ-Talogtog-Naguelguel Provincial Road (Naguelguel Section), Lingayen,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2828BC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9714D3">
        <w:rPr>
          <w:rFonts w:ascii="Arial" w:hAnsi="Arial" w:cs="Arial"/>
          <w:b/>
          <w:bCs/>
          <w:sz w:val="21"/>
          <w:szCs w:val="21"/>
        </w:rPr>
        <w:t xml:space="preserve">Concreting </w:t>
      </w:r>
      <w:r w:rsidR="008A1E3B">
        <w:rPr>
          <w:rFonts w:ascii="Arial" w:hAnsi="Arial" w:cs="Arial"/>
          <w:b/>
          <w:bCs/>
          <w:sz w:val="21"/>
          <w:szCs w:val="21"/>
        </w:rPr>
        <w:t>of Road</w:t>
      </w:r>
      <w:r w:rsidRPr="00B34528">
        <w:rPr>
          <w:rFonts w:ascii="Arial" w:hAnsi="Arial" w:cs="Arial"/>
          <w:b/>
          <w:sz w:val="21"/>
          <w:szCs w:val="21"/>
        </w:rPr>
        <w:t>.</w:t>
      </w:r>
      <w:r>
        <w:rPr>
          <w:rFonts w:ascii="Arial" w:hAnsi="Arial" w:cs="Arial"/>
          <w:sz w:val="21"/>
          <w:szCs w:val="21"/>
        </w:rPr>
        <w:t xml:space="preserve"> </w:t>
      </w:r>
      <w:r w:rsidR="008A1E3B">
        <w:rPr>
          <w:rFonts w:ascii="Arial" w:hAnsi="Arial" w:cs="Arial"/>
          <w:sz w:val="21"/>
          <w:szCs w:val="21"/>
        </w:rPr>
        <w:t xml:space="preserve">Completion of the Works is required </w:t>
      </w:r>
      <w:r w:rsidR="009714D3">
        <w:rPr>
          <w:rFonts w:ascii="Arial" w:hAnsi="Arial" w:cs="Arial"/>
          <w:b/>
          <w:bCs/>
          <w:sz w:val="21"/>
          <w:szCs w:val="21"/>
        </w:rPr>
        <w:t>Sixty-</w:t>
      </w:r>
      <w:r w:rsidR="007E216B">
        <w:rPr>
          <w:rFonts w:ascii="Arial" w:hAnsi="Arial" w:cs="Arial"/>
          <w:b/>
          <w:bCs/>
          <w:sz w:val="21"/>
          <w:szCs w:val="21"/>
        </w:rPr>
        <w:t>One</w:t>
      </w:r>
      <w:r w:rsidR="008A1E3B">
        <w:rPr>
          <w:rFonts w:ascii="Arial" w:hAnsi="Arial" w:cs="Arial"/>
          <w:b/>
          <w:bCs/>
          <w:sz w:val="21"/>
          <w:szCs w:val="21"/>
        </w:rPr>
        <w:t xml:space="preserve"> (</w:t>
      </w:r>
      <w:r w:rsidR="009714D3">
        <w:rPr>
          <w:rFonts w:ascii="Arial" w:hAnsi="Arial" w:cs="Arial"/>
          <w:b/>
          <w:bCs/>
          <w:sz w:val="21"/>
          <w:szCs w:val="21"/>
        </w:rPr>
        <w:t>6</w:t>
      </w:r>
      <w:r w:rsidR="007E216B">
        <w:rPr>
          <w:rFonts w:ascii="Arial" w:hAnsi="Arial" w:cs="Arial"/>
          <w:b/>
          <w:bCs/>
          <w:sz w:val="21"/>
          <w:szCs w:val="21"/>
        </w:rPr>
        <w:t>1</w:t>
      </w:r>
      <w:r w:rsidR="008A1E3B">
        <w:rPr>
          <w:rFonts w:ascii="Arial" w:hAnsi="Arial" w:cs="Arial"/>
          <w:b/>
          <w:sz w:val="21"/>
          <w:szCs w:val="21"/>
        </w:rPr>
        <w:t>) Calendar Days</w:t>
      </w:r>
      <w:r w:rsidR="008A1E3B">
        <w:rPr>
          <w:rFonts w:ascii="Arial" w:hAnsi="Arial" w:cs="Arial"/>
          <w:sz w:val="21"/>
          <w:szCs w:val="21"/>
        </w:rPr>
        <w:t xml:space="preserve">. </w:t>
      </w:r>
      <w:r>
        <w:rPr>
          <w:rFonts w:ascii="Arial" w:hAnsi="Arial" w:cs="Arial"/>
          <w:sz w:val="21"/>
          <w:szCs w:val="21"/>
        </w:rPr>
        <w:t>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0CB0BE5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1C74090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BC3D90">
        <w:rPr>
          <w:rFonts w:ascii="Arial" w:hAnsi="Arial" w:cs="Arial"/>
          <w:b/>
          <w:sz w:val="21"/>
          <w:szCs w:val="21"/>
        </w:rPr>
        <w:t>January 1</w:t>
      </w:r>
      <w:r w:rsidR="00BC3D90" w:rsidRPr="00D413E6">
        <w:rPr>
          <w:rFonts w:ascii="Arial" w:hAnsi="Arial" w:cs="Arial"/>
          <w:b/>
          <w:sz w:val="21"/>
          <w:szCs w:val="21"/>
        </w:rPr>
        <w:t>, 202</w:t>
      </w:r>
      <w:r w:rsidR="00BC3D90">
        <w:rPr>
          <w:rFonts w:ascii="Arial" w:hAnsi="Arial" w:cs="Arial"/>
          <w:b/>
          <w:sz w:val="21"/>
          <w:szCs w:val="21"/>
        </w:rPr>
        <w:t>5</w:t>
      </w:r>
      <w:r w:rsidR="00BC3D90" w:rsidRPr="00D413E6">
        <w:rPr>
          <w:rFonts w:ascii="Arial" w:hAnsi="Arial" w:cs="Arial"/>
          <w:b/>
          <w:sz w:val="21"/>
          <w:szCs w:val="21"/>
        </w:rPr>
        <w:t xml:space="preserve"> – </w:t>
      </w:r>
      <w:r w:rsidR="00BC3D90">
        <w:rPr>
          <w:rFonts w:ascii="Arial" w:hAnsi="Arial" w:cs="Arial"/>
          <w:b/>
          <w:sz w:val="21"/>
          <w:szCs w:val="21"/>
        </w:rPr>
        <w:t>January 21</w:t>
      </w:r>
      <w:r w:rsidR="00BC3D90" w:rsidRPr="00D413E6">
        <w:rPr>
          <w:rFonts w:ascii="Arial" w:hAnsi="Arial" w:cs="Arial"/>
          <w:b/>
          <w:sz w:val="21"/>
          <w:szCs w:val="21"/>
        </w:rPr>
        <w:t>, 202</w:t>
      </w:r>
      <w:r w:rsidR="00BC3D90">
        <w:rPr>
          <w:rFonts w:ascii="Arial" w:hAnsi="Arial" w:cs="Arial"/>
          <w:b/>
          <w:sz w:val="21"/>
          <w:szCs w:val="21"/>
        </w:rPr>
        <w:t>5</w:t>
      </w:r>
      <w:r w:rsidR="00BC3D90" w:rsidRPr="00D413E6">
        <w:rPr>
          <w:rFonts w:ascii="Arial" w:hAnsi="Arial" w:cs="Arial"/>
          <w:b/>
          <w:sz w:val="21"/>
          <w:szCs w:val="21"/>
        </w:rPr>
        <w:t xml:space="preserve">; 8:00 am to 5:00pm and </w:t>
      </w:r>
      <w:r w:rsidR="00BC3D90">
        <w:rPr>
          <w:rFonts w:ascii="Arial" w:hAnsi="Arial" w:cs="Arial"/>
          <w:b/>
          <w:sz w:val="21"/>
          <w:szCs w:val="21"/>
        </w:rPr>
        <w:t>January 22, 2025</w:t>
      </w:r>
      <w:r w:rsidR="00BC3D90"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32F9AC2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BC3D90">
        <w:rPr>
          <w:rFonts w:ascii="Arial" w:hAnsi="Arial" w:cs="Arial"/>
          <w:b/>
          <w:sz w:val="21"/>
          <w:szCs w:val="21"/>
        </w:rPr>
        <w:t>January 1</w:t>
      </w:r>
      <w:r w:rsidR="00BC3D90" w:rsidRPr="00D413E6">
        <w:rPr>
          <w:rFonts w:ascii="Arial" w:hAnsi="Arial" w:cs="Arial"/>
          <w:b/>
          <w:sz w:val="21"/>
          <w:szCs w:val="21"/>
        </w:rPr>
        <w:t>, 202</w:t>
      </w:r>
      <w:r w:rsidR="00BC3D90">
        <w:rPr>
          <w:rFonts w:ascii="Arial" w:hAnsi="Arial" w:cs="Arial"/>
          <w:b/>
          <w:sz w:val="21"/>
          <w:szCs w:val="21"/>
        </w:rPr>
        <w:t>5</w:t>
      </w:r>
      <w:r w:rsidR="00BC3D90" w:rsidRPr="00D413E6">
        <w:rPr>
          <w:rFonts w:ascii="Arial" w:hAnsi="Arial" w:cs="Arial"/>
          <w:b/>
          <w:sz w:val="21"/>
          <w:szCs w:val="21"/>
        </w:rPr>
        <w:t xml:space="preserve"> – </w:t>
      </w:r>
      <w:r w:rsidR="00BC3D90">
        <w:rPr>
          <w:rFonts w:ascii="Arial" w:hAnsi="Arial" w:cs="Arial"/>
          <w:b/>
          <w:sz w:val="21"/>
          <w:szCs w:val="21"/>
        </w:rPr>
        <w:t>January 21</w:t>
      </w:r>
      <w:r w:rsidR="00BC3D90" w:rsidRPr="00D413E6">
        <w:rPr>
          <w:rFonts w:ascii="Arial" w:hAnsi="Arial" w:cs="Arial"/>
          <w:b/>
          <w:sz w:val="21"/>
          <w:szCs w:val="21"/>
        </w:rPr>
        <w:t>, 202</w:t>
      </w:r>
      <w:r w:rsidR="00BC3D90">
        <w:rPr>
          <w:rFonts w:ascii="Arial" w:hAnsi="Arial" w:cs="Arial"/>
          <w:b/>
          <w:sz w:val="21"/>
          <w:szCs w:val="21"/>
        </w:rPr>
        <w:t>5</w:t>
      </w:r>
      <w:r w:rsidR="00BC3D90" w:rsidRPr="00D413E6">
        <w:rPr>
          <w:rFonts w:ascii="Arial" w:hAnsi="Arial" w:cs="Arial"/>
          <w:b/>
          <w:sz w:val="21"/>
          <w:szCs w:val="21"/>
        </w:rPr>
        <w:t xml:space="preserve">; 8:00 am to 5:00pm and </w:t>
      </w:r>
      <w:r w:rsidR="00BC3D90">
        <w:rPr>
          <w:rFonts w:ascii="Arial" w:hAnsi="Arial" w:cs="Arial"/>
          <w:b/>
          <w:sz w:val="21"/>
          <w:szCs w:val="21"/>
        </w:rPr>
        <w:t>January 22, 2025</w:t>
      </w:r>
      <w:r w:rsidR="00BC3D90"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695250">
        <w:rPr>
          <w:rFonts w:ascii="Arial" w:hAnsi="Arial" w:cs="Arial"/>
          <w:b/>
          <w:bCs/>
          <w:sz w:val="21"/>
          <w:szCs w:val="21"/>
        </w:rPr>
        <w:t xml:space="preserve">Six </w:t>
      </w:r>
      <w:r>
        <w:rPr>
          <w:rFonts w:ascii="Arial" w:hAnsi="Arial" w:cs="Arial"/>
          <w:b/>
          <w:sz w:val="21"/>
          <w:szCs w:val="21"/>
        </w:rPr>
        <w:t>Thousand Pesos (P</w:t>
      </w:r>
      <w:r w:rsidR="00695250">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634D6F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BC3D90">
        <w:rPr>
          <w:rFonts w:ascii="Arial" w:hAnsi="Arial" w:cs="Arial"/>
          <w:b/>
          <w:sz w:val="21"/>
          <w:szCs w:val="21"/>
        </w:rPr>
        <w:t>January 10</w:t>
      </w:r>
      <w:r>
        <w:rPr>
          <w:rFonts w:ascii="Arial" w:hAnsi="Arial" w:cs="Arial"/>
          <w:b/>
          <w:sz w:val="21"/>
          <w:szCs w:val="21"/>
        </w:rPr>
        <w:t>, 202</w:t>
      </w:r>
      <w:r w:rsidR="00BC3D90">
        <w:rPr>
          <w:rFonts w:ascii="Arial" w:hAnsi="Arial" w:cs="Arial"/>
          <w:b/>
          <w:sz w:val="21"/>
          <w:szCs w:val="21"/>
        </w:rPr>
        <w:t>5</w:t>
      </w:r>
      <w:r>
        <w:rPr>
          <w:rFonts w:ascii="Arial" w:hAnsi="Arial" w:cs="Arial"/>
          <w:b/>
          <w:sz w:val="21"/>
          <w:szCs w:val="21"/>
        </w:rPr>
        <w:t xml:space="preserve">; </w:t>
      </w:r>
      <w:r w:rsidR="002255D1">
        <w:rPr>
          <w:rFonts w:ascii="Arial" w:hAnsi="Arial" w:cs="Arial"/>
          <w:b/>
          <w:sz w:val="21"/>
          <w:szCs w:val="21"/>
        </w:rPr>
        <w:t>10</w:t>
      </w:r>
      <w:r>
        <w:rPr>
          <w:rFonts w:ascii="Arial" w:hAnsi="Arial" w:cs="Arial"/>
          <w:b/>
          <w:sz w:val="21"/>
          <w:szCs w:val="21"/>
        </w:rPr>
        <w:t xml:space="preserve">:00 </w:t>
      </w:r>
      <w:r w:rsidR="002255D1">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7073A4A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D00930">
        <w:rPr>
          <w:rFonts w:ascii="Arial" w:hAnsi="Arial" w:cs="Arial"/>
          <w:b/>
          <w:sz w:val="21"/>
          <w:szCs w:val="21"/>
        </w:rPr>
        <w:t xml:space="preserve">January </w:t>
      </w:r>
      <w:r w:rsidR="00BC3D90">
        <w:rPr>
          <w:rFonts w:ascii="Arial" w:hAnsi="Arial" w:cs="Arial"/>
          <w:b/>
          <w:sz w:val="21"/>
          <w:szCs w:val="21"/>
        </w:rPr>
        <w:t>22</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1032F820"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D00930">
        <w:rPr>
          <w:rFonts w:ascii="Arial" w:hAnsi="Arial" w:cs="Arial"/>
          <w:b/>
          <w:sz w:val="21"/>
          <w:szCs w:val="21"/>
        </w:rPr>
        <w:t xml:space="preserve">January </w:t>
      </w:r>
      <w:r w:rsidR="00BC3D90">
        <w:rPr>
          <w:rFonts w:ascii="Arial" w:hAnsi="Arial" w:cs="Arial"/>
          <w:b/>
          <w:sz w:val="21"/>
          <w:szCs w:val="21"/>
        </w:rPr>
        <w:t>22</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4"/>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p w14:paraId="63E49064" w14:textId="77777777" w:rsidR="00CD6405" w:rsidRDefault="00CD6405" w:rsidP="00CD6405">
      <w:pPr>
        <w:pStyle w:val="BodyText"/>
        <w:ind w:left="720"/>
        <w:rPr>
          <w:rFonts w:ascii="Arial" w:hAnsi="Arial" w:cs="Arial"/>
          <w:b/>
          <w:sz w:val="22"/>
          <w:szCs w:val="22"/>
        </w:rPr>
      </w:pPr>
      <w:bookmarkStart w:id="20" w:name="_Hlk186103387"/>
      <w:bookmarkEnd w:id="5"/>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bookmarkStart w:id="21" w:name="_Hlk186103395"/>
      <w:bookmarkEnd w:id="20"/>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bookmarkEnd w:id="21"/>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D9CA7" w14:textId="77777777" w:rsidR="002F13D8" w:rsidRDefault="002F13D8">
      <w:r>
        <w:separator/>
      </w:r>
    </w:p>
  </w:endnote>
  <w:endnote w:type="continuationSeparator" w:id="0">
    <w:p w14:paraId="2FD95DAA" w14:textId="77777777" w:rsidR="002F13D8" w:rsidRDefault="002F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50F9A" w14:textId="77777777" w:rsidR="002F13D8" w:rsidRDefault="002F13D8">
      <w:r>
        <w:separator/>
      </w:r>
    </w:p>
  </w:footnote>
  <w:footnote w:type="continuationSeparator" w:id="0">
    <w:p w14:paraId="17000049" w14:textId="77777777" w:rsidR="002F13D8" w:rsidRDefault="002F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4DFE"/>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0F712C"/>
    <w:rsid w:val="001005C4"/>
    <w:rsid w:val="001013E6"/>
    <w:rsid w:val="001059F5"/>
    <w:rsid w:val="00106F94"/>
    <w:rsid w:val="001111A2"/>
    <w:rsid w:val="00112DD6"/>
    <w:rsid w:val="00113604"/>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55D1"/>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13D8"/>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798"/>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A5EF3"/>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95250"/>
    <w:rsid w:val="006A39E4"/>
    <w:rsid w:val="006A5466"/>
    <w:rsid w:val="006A5ED1"/>
    <w:rsid w:val="006A6C1A"/>
    <w:rsid w:val="006B1066"/>
    <w:rsid w:val="006B1ADE"/>
    <w:rsid w:val="006B50D8"/>
    <w:rsid w:val="006B52E4"/>
    <w:rsid w:val="006B7716"/>
    <w:rsid w:val="006C4A48"/>
    <w:rsid w:val="006C6030"/>
    <w:rsid w:val="006C61C6"/>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0E1D"/>
    <w:rsid w:val="007A1513"/>
    <w:rsid w:val="007A1D5B"/>
    <w:rsid w:val="007A22C9"/>
    <w:rsid w:val="007A45FE"/>
    <w:rsid w:val="007A65A6"/>
    <w:rsid w:val="007B1629"/>
    <w:rsid w:val="007B31D9"/>
    <w:rsid w:val="007B49B0"/>
    <w:rsid w:val="007B4B11"/>
    <w:rsid w:val="007B5D34"/>
    <w:rsid w:val="007B68D2"/>
    <w:rsid w:val="007B7974"/>
    <w:rsid w:val="007C59C9"/>
    <w:rsid w:val="007D0174"/>
    <w:rsid w:val="007D046A"/>
    <w:rsid w:val="007D07CE"/>
    <w:rsid w:val="007D1ED3"/>
    <w:rsid w:val="007D3FB7"/>
    <w:rsid w:val="007D619C"/>
    <w:rsid w:val="007D7630"/>
    <w:rsid w:val="007D7BEB"/>
    <w:rsid w:val="007E1B5F"/>
    <w:rsid w:val="007E216B"/>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1E3B"/>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0CAA"/>
    <w:rsid w:val="009625B8"/>
    <w:rsid w:val="00963413"/>
    <w:rsid w:val="00963C1A"/>
    <w:rsid w:val="00964A87"/>
    <w:rsid w:val="00965030"/>
    <w:rsid w:val="00966250"/>
    <w:rsid w:val="00966379"/>
    <w:rsid w:val="00966861"/>
    <w:rsid w:val="00966D7C"/>
    <w:rsid w:val="00966FAD"/>
    <w:rsid w:val="0096727C"/>
    <w:rsid w:val="0096747D"/>
    <w:rsid w:val="009714D3"/>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3BDE"/>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3D90"/>
    <w:rsid w:val="00BC4F77"/>
    <w:rsid w:val="00BD2987"/>
    <w:rsid w:val="00BD3875"/>
    <w:rsid w:val="00BD43E2"/>
    <w:rsid w:val="00BD5BD6"/>
    <w:rsid w:val="00BD6296"/>
    <w:rsid w:val="00BD6732"/>
    <w:rsid w:val="00BE23E4"/>
    <w:rsid w:val="00BE2A55"/>
    <w:rsid w:val="00BE3078"/>
    <w:rsid w:val="00BE3632"/>
    <w:rsid w:val="00BE4B17"/>
    <w:rsid w:val="00BE6AFE"/>
    <w:rsid w:val="00BF3052"/>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0DCC"/>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0930"/>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0FCE"/>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0532"/>
    <w:rsid w:val="00DE3D0A"/>
    <w:rsid w:val="00DE5827"/>
    <w:rsid w:val="00DF1285"/>
    <w:rsid w:val="00DF334E"/>
    <w:rsid w:val="00DF33E4"/>
    <w:rsid w:val="00DF5EBE"/>
    <w:rsid w:val="00DF5EE3"/>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792"/>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15C5"/>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2024-12-26T02:45:00Z</cp:lastPrinted>
  <dcterms:created xsi:type="dcterms:W3CDTF">2024-12-26T02:08:00Z</dcterms:created>
  <dcterms:modified xsi:type="dcterms:W3CDTF">2024-12-26T07:38:00Z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